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78" w:rsidRPr="00FE4B89" w:rsidRDefault="00653378" w:rsidP="00653378">
      <w:bookmarkStart w:id="0" w:name="_GoBack"/>
      <w:bookmarkEnd w:id="0"/>
    </w:p>
    <w:p w:rsidR="00653378" w:rsidRDefault="00653378" w:rsidP="00653378">
      <w:pPr>
        <w:pStyle w:val="Heading1"/>
      </w:pPr>
      <w:r>
        <w:t>015 URED PREDSJEDNIKA REPUBLIKE HRVATSKE</w:t>
      </w:r>
    </w:p>
    <w:p w:rsidR="00653378" w:rsidRDefault="00653378" w:rsidP="00653378"/>
    <w:p w:rsidR="00653378" w:rsidRDefault="00653378" w:rsidP="00653378">
      <w:r>
        <w:t xml:space="preserve">Člankom 106. Ustava Republike Hrvatske određuje se: </w:t>
      </w:r>
    </w:p>
    <w:p w:rsidR="00653378" w:rsidRDefault="00653378" w:rsidP="00653378">
      <w:r>
        <w:t xml:space="preserve">(1) Predsjedniku Republike u obavljanju njegovih dužnosti pomažu savjetodavna tijela. Članove tih tijela imenuje i razrješuje Predsjednik Republike. Nisu dopuštena imenovanja koja su u suprotnosti s načelom diobe vlasti. </w:t>
      </w:r>
    </w:p>
    <w:p w:rsidR="00653378" w:rsidRDefault="00653378" w:rsidP="00653378">
      <w:r>
        <w:t xml:space="preserve">(2) Savjetodavni, stručni i drugi poslovi obavljaju se u Uredu Predsjednika Republike. Ustrojstvo i djelokrug Ureda uređuje Predsjednik Republike svojom odlukom. Ured Predsjednika Republike i stručne službe Vlade Republike Hrvatske surađuju u obavljanju poslova od zajedničkog interesa. Sredstva za rad Ureda Predsjednika Republike osiguravaju se u okviru državnog proračuna Republike Hrvatske. </w:t>
      </w:r>
    </w:p>
    <w:p w:rsidR="00653378" w:rsidRDefault="00653378" w:rsidP="00653378">
      <w:r>
        <w:t xml:space="preserve">Djelokrug Ureda obavlja se kroz sedam kabineta na čelu sa savjetnicima Predsjednika Republike koji pružaju političku podršku radu Predsjednika te Protokol, Služba za odnose s javnošću i Tajništvo Ureda u okviru kojeg se obavljaju pravni i kadrovski poslovi, financijsko-planski poslovi, informatički poslovi, poslovi upravljanja imovinom i tehnički poslovi te poslovi nabave roba i usluga za potrebe Ureda. </w:t>
      </w:r>
    </w:p>
    <w:p w:rsidR="00653378" w:rsidRDefault="00297728" w:rsidP="00653378">
      <w:r>
        <w:t>Tijekom 2024</w:t>
      </w:r>
      <w:r w:rsidR="00653378">
        <w:t>. godine Ured je pružao logističku i operativnu podršku Predsjedniku Republike Hrvatske u obavljanju dužnosti predstavljanja i zastupanja Republike Hrvatske u zemlji i inozemstvu organizacijom službenih i radnih posjeta Predsjednika s najvišim državnim dužnosnicima i predstavnicima zemalja Europske unije i svijeta.</w:t>
      </w:r>
    </w:p>
    <w:tbl>
      <w:tblPr>
        <w:tblStyle w:val="StilTablice"/>
        <w:tblW w:w="9236" w:type="dxa"/>
        <w:jc w:val="center"/>
        <w:tblLook w:val="04A0" w:firstRow="1" w:lastRow="0" w:firstColumn="1" w:lastColumn="0" w:noHBand="0" w:noVBand="1"/>
      </w:tblPr>
      <w:tblGrid>
        <w:gridCol w:w="1486"/>
        <w:gridCol w:w="1549"/>
        <w:gridCol w:w="1548"/>
        <w:gridCol w:w="1548"/>
        <w:gridCol w:w="1539"/>
        <w:gridCol w:w="1566"/>
      </w:tblGrid>
      <w:tr w:rsidR="00653378" w:rsidTr="00685BA7">
        <w:trPr>
          <w:jc w:val="center"/>
        </w:trPr>
        <w:tc>
          <w:tcPr>
            <w:tcW w:w="1486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</w:p>
        </w:tc>
        <w:tc>
          <w:tcPr>
            <w:tcW w:w="1549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2023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48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48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39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 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66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</w:t>
            </w:r>
            <w:r w:rsidR="00653378">
              <w:rPr>
                <w:rFonts w:cs="Times New Roman"/>
              </w:rPr>
              <w:t>.</w:t>
            </w:r>
          </w:p>
        </w:tc>
      </w:tr>
      <w:tr w:rsidR="00653378" w:rsidTr="00685BA7">
        <w:trPr>
          <w:jc w:val="center"/>
        </w:trPr>
        <w:tc>
          <w:tcPr>
            <w:tcW w:w="1486" w:type="dxa"/>
            <w:vAlign w:val="top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01505 Ured Predsjednika Republike Hrvatske</w:t>
            </w:r>
          </w:p>
        </w:tc>
        <w:tc>
          <w:tcPr>
            <w:tcW w:w="1549" w:type="dxa"/>
            <w:vAlign w:val="top"/>
          </w:tcPr>
          <w:p w:rsidR="00653378" w:rsidRDefault="00F21AAB" w:rsidP="00685BA7">
            <w:pPr>
              <w:jc w:val="right"/>
            </w:pPr>
            <w:r>
              <w:t>5.676.694</w:t>
            </w:r>
          </w:p>
        </w:tc>
        <w:tc>
          <w:tcPr>
            <w:tcW w:w="1548" w:type="dxa"/>
            <w:vAlign w:val="top"/>
          </w:tcPr>
          <w:p w:rsidR="00653378" w:rsidRDefault="00F21AAB" w:rsidP="00685BA7">
            <w:pPr>
              <w:jc w:val="right"/>
            </w:pPr>
            <w:r>
              <w:t>6.817.859</w:t>
            </w:r>
          </w:p>
        </w:tc>
        <w:tc>
          <w:tcPr>
            <w:tcW w:w="1548" w:type="dxa"/>
            <w:vAlign w:val="top"/>
          </w:tcPr>
          <w:p w:rsidR="00653378" w:rsidRDefault="00F21AAB" w:rsidP="00685BA7">
            <w:pPr>
              <w:jc w:val="right"/>
            </w:pPr>
            <w:r>
              <w:t>6.510.824</w:t>
            </w:r>
          </w:p>
        </w:tc>
        <w:tc>
          <w:tcPr>
            <w:tcW w:w="1539" w:type="dxa"/>
            <w:vAlign w:val="top"/>
          </w:tcPr>
          <w:p w:rsidR="00653378" w:rsidRDefault="00F21AAB" w:rsidP="00685BA7">
            <w:pPr>
              <w:jc w:val="right"/>
            </w:pPr>
            <w:r>
              <w:t>95,5</w:t>
            </w:r>
          </w:p>
        </w:tc>
        <w:tc>
          <w:tcPr>
            <w:tcW w:w="1566" w:type="dxa"/>
            <w:vAlign w:val="top"/>
          </w:tcPr>
          <w:p w:rsidR="00653378" w:rsidRDefault="00F21AAB" w:rsidP="00685BA7">
            <w:pPr>
              <w:jc w:val="right"/>
            </w:pPr>
            <w:r>
              <w:t>114,7</w:t>
            </w:r>
          </w:p>
        </w:tc>
      </w:tr>
      <w:tr w:rsidR="00653378" w:rsidTr="00685BA7">
        <w:trPr>
          <w:jc w:val="center"/>
        </w:trPr>
        <w:tc>
          <w:tcPr>
            <w:tcW w:w="1486" w:type="dxa"/>
            <w:shd w:val="clear" w:color="auto" w:fill="B5C0D8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Ukupno 015</w:t>
            </w:r>
          </w:p>
        </w:tc>
        <w:tc>
          <w:tcPr>
            <w:tcW w:w="1549" w:type="dxa"/>
            <w:shd w:val="clear" w:color="auto" w:fill="B5C0D8"/>
          </w:tcPr>
          <w:p w:rsidR="00653378" w:rsidRDefault="00F21AAB" w:rsidP="00685BA7">
            <w:pPr>
              <w:jc w:val="right"/>
            </w:pPr>
            <w:r>
              <w:t>5.676.694</w:t>
            </w:r>
          </w:p>
        </w:tc>
        <w:tc>
          <w:tcPr>
            <w:tcW w:w="1548" w:type="dxa"/>
            <w:shd w:val="clear" w:color="auto" w:fill="B5C0D8"/>
          </w:tcPr>
          <w:p w:rsidR="00653378" w:rsidRDefault="00F21AAB" w:rsidP="00685BA7">
            <w:pPr>
              <w:jc w:val="right"/>
            </w:pPr>
            <w:r>
              <w:t>6.817.859</w:t>
            </w:r>
          </w:p>
        </w:tc>
        <w:tc>
          <w:tcPr>
            <w:tcW w:w="1548" w:type="dxa"/>
            <w:shd w:val="clear" w:color="auto" w:fill="B5C0D8"/>
          </w:tcPr>
          <w:p w:rsidR="00653378" w:rsidRDefault="00F21AAB" w:rsidP="00685BA7">
            <w:pPr>
              <w:jc w:val="right"/>
            </w:pPr>
            <w:r>
              <w:t>6.510.824</w:t>
            </w:r>
          </w:p>
        </w:tc>
        <w:tc>
          <w:tcPr>
            <w:tcW w:w="1539" w:type="dxa"/>
            <w:shd w:val="clear" w:color="auto" w:fill="B5C0D8"/>
          </w:tcPr>
          <w:p w:rsidR="00653378" w:rsidRDefault="00F21AAB" w:rsidP="00685BA7">
            <w:pPr>
              <w:jc w:val="right"/>
            </w:pPr>
            <w:r>
              <w:t>95,5</w:t>
            </w:r>
          </w:p>
        </w:tc>
        <w:tc>
          <w:tcPr>
            <w:tcW w:w="1566" w:type="dxa"/>
            <w:shd w:val="clear" w:color="auto" w:fill="B5C0D8"/>
          </w:tcPr>
          <w:p w:rsidR="00653378" w:rsidRDefault="00F21AAB" w:rsidP="00685BA7">
            <w:pPr>
              <w:jc w:val="right"/>
            </w:pPr>
            <w:r>
              <w:t>114,7</w:t>
            </w:r>
          </w:p>
        </w:tc>
      </w:tr>
    </w:tbl>
    <w:p w:rsidR="00653378" w:rsidRDefault="00653378" w:rsidP="00653378">
      <w:pPr>
        <w:jc w:val="left"/>
      </w:pPr>
    </w:p>
    <w:p w:rsidR="00653378" w:rsidRDefault="00653378" w:rsidP="00653378">
      <w:pPr>
        <w:pStyle w:val="Heading2"/>
      </w:pPr>
      <w:r>
        <w:t>01505 Ured Predsjednika Republike Hrvatske</w:t>
      </w:r>
    </w:p>
    <w:tbl>
      <w:tblPr>
        <w:tblStyle w:val="StilTablice"/>
        <w:tblW w:w="9236" w:type="dxa"/>
        <w:jc w:val="center"/>
        <w:tblLook w:val="04A0" w:firstRow="1" w:lastRow="0" w:firstColumn="1" w:lastColumn="0" w:noHBand="0" w:noVBand="1"/>
      </w:tblPr>
      <w:tblGrid>
        <w:gridCol w:w="1437"/>
        <w:gridCol w:w="1559"/>
        <w:gridCol w:w="1558"/>
        <w:gridCol w:w="1558"/>
        <w:gridCol w:w="1550"/>
        <w:gridCol w:w="1574"/>
      </w:tblGrid>
      <w:tr w:rsidR="00653378" w:rsidTr="00685BA7">
        <w:trPr>
          <w:jc w:val="center"/>
        </w:trPr>
        <w:tc>
          <w:tcPr>
            <w:tcW w:w="1437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</w:p>
        </w:tc>
        <w:tc>
          <w:tcPr>
            <w:tcW w:w="1559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2023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8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8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0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 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74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</w:t>
            </w:r>
            <w:r w:rsidR="00653378">
              <w:rPr>
                <w:rFonts w:cs="Times New Roman"/>
              </w:rPr>
              <w:t>.</w:t>
            </w:r>
          </w:p>
        </w:tc>
      </w:tr>
      <w:tr w:rsidR="00653378" w:rsidTr="00685BA7">
        <w:trPr>
          <w:jc w:val="center"/>
        </w:trPr>
        <w:tc>
          <w:tcPr>
            <w:tcW w:w="1437" w:type="dxa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01505</w:t>
            </w:r>
          </w:p>
        </w:tc>
        <w:tc>
          <w:tcPr>
            <w:tcW w:w="1559" w:type="dxa"/>
          </w:tcPr>
          <w:p w:rsidR="00653378" w:rsidRDefault="00F21AAB" w:rsidP="00685BA7">
            <w:pPr>
              <w:jc w:val="right"/>
            </w:pPr>
            <w:r>
              <w:t>5.676.694</w:t>
            </w:r>
          </w:p>
        </w:tc>
        <w:tc>
          <w:tcPr>
            <w:tcW w:w="1558" w:type="dxa"/>
          </w:tcPr>
          <w:p w:rsidR="00653378" w:rsidRDefault="00F21AAB" w:rsidP="00685BA7">
            <w:pPr>
              <w:jc w:val="right"/>
            </w:pPr>
            <w:r>
              <w:t>6.817.859</w:t>
            </w:r>
          </w:p>
        </w:tc>
        <w:tc>
          <w:tcPr>
            <w:tcW w:w="1558" w:type="dxa"/>
          </w:tcPr>
          <w:p w:rsidR="00653378" w:rsidRDefault="00F21AAB" w:rsidP="00685BA7">
            <w:pPr>
              <w:jc w:val="right"/>
            </w:pPr>
            <w:r>
              <w:t>6.510.824</w:t>
            </w:r>
          </w:p>
        </w:tc>
        <w:tc>
          <w:tcPr>
            <w:tcW w:w="1550" w:type="dxa"/>
          </w:tcPr>
          <w:p w:rsidR="00653378" w:rsidRDefault="00F21AAB" w:rsidP="00685BA7">
            <w:pPr>
              <w:jc w:val="right"/>
            </w:pPr>
            <w:r>
              <w:t>95,5</w:t>
            </w:r>
          </w:p>
        </w:tc>
        <w:tc>
          <w:tcPr>
            <w:tcW w:w="1574" w:type="dxa"/>
          </w:tcPr>
          <w:p w:rsidR="00653378" w:rsidRDefault="00F21AAB" w:rsidP="00685BA7">
            <w:pPr>
              <w:jc w:val="right"/>
            </w:pPr>
            <w:r>
              <w:t>114,7</w:t>
            </w:r>
          </w:p>
        </w:tc>
      </w:tr>
    </w:tbl>
    <w:p w:rsidR="00653378" w:rsidRDefault="00653378" w:rsidP="00653378">
      <w:pPr>
        <w:jc w:val="left"/>
      </w:pPr>
    </w:p>
    <w:p w:rsidR="00653378" w:rsidRDefault="00653378" w:rsidP="00653378">
      <w:pPr>
        <w:pStyle w:val="Heading3"/>
      </w:pPr>
      <w:r>
        <w:rPr>
          <w:rFonts w:cs="Times New Roman"/>
        </w:rPr>
        <w:t>2104 DJELOVANJE PREDSJEDNIKA REPUBLIKE HRVATSKE</w:t>
      </w:r>
    </w:p>
    <w:tbl>
      <w:tblPr>
        <w:tblStyle w:val="StilTablice"/>
        <w:tblW w:w="9236" w:type="dxa"/>
        <w:jc w:val="center"/>
        <w:tblLook w:val="04A0" w:firstRow="1" w:lastRow="0" w:firstColumn="1" w:lastColumn="0" w:noHBand="0" w:noVBand="1"/>
      </w:tblPr>
      <w:tblGrid>
        <w:gridCol w:w="1431"/>
        <w:gridCol w:w="1561"/>
        <w:gridCol w:w="1561"/>
        <w:gridCol w:w="1561"/>
        <w:gridCol w:w="1561"/>
        <w:gridCol w:w="1561"/>
      </w:tblGrid>
      <w:tr w:rsidR="00653378" w:rsidTr="00685BA7">
        <w:trPr>
          <w:jc w:val="center"/>
        </w:trPr>
        <w:tc>
          <w:tcPr>
            <w:tcW w:w="1431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</w:p>
        </w:tc>
        <w:tc>
          <w:tcPr>
            <w:tcW w:w="1561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2023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61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61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61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 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61" w:type="dxa"/>
            <w:shd w:val="clear" w:color="auto" w:fill="B5C0D8"/>
          </w:tcPr>
          <w:p w:rsidR="00653378" w:rsidRDefault="007E3C12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</w:t>
            </w:r>
            <w:r w:rsidR="00653378">
              <w:rPr>
                <w:rFonts w:cs="Times New Roman"/>
              </w:rPr>
              <w:t>.</w:t>
            </w:r>
          </w:p>
        </w:tc>
      </w:tr>
      <w:tr w:rsidR="00653378" w:rsidTr="00685BA7">
        <w:trPr>
          <w:jc w:val="center"/>
        </w:trPr>
        <w:tc>
          <w:tcPr>
            <w:tcW w:w="1431" w:type="dxa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2104</w:t>
            </w:r>
          </w:p>
        </w:tc>
        <w:tc>
          <w:tcPr>
            <w:tcW w:w="1561" w:type="dxa"/>
          </w:tcPr>
          <w:p w:rsidR="00653378" w:rsidRDefault="00F21AAB" w:rsidP="00685BA7">
            <w:pPr>
              <w:jc w:val="right"/>
            </w:pPr>
            <w:r>
              <w:t>5.676.694</w:t>
            </w:r>
          </w:p>
        </w:tc>
        <w:tc>
          <w:tcPr>
            <w:tcW w:w="1561" w:type="dxa"/>
          </w:tcPr>
          <w:p w:rsidR="00653378" w:rsidRDefault="00F21AAB" w:rsidP="00685BA7">
            <w:pPr>
              <w:jc w:val="right"/>
            </w:pPr>
            <w:r>
              <w:t>6.817.859</w:t>
            </w:r>
          </w:p>
        </w:tc>
        <w:tc>
          <w:tcPr>
            <w:tcW w:w="1561" w:type="dxa"/>
          </w:tcPr>
          <w:p w:rsidR="00653378" w:rsidRDefault="00F21AAB" w:rsidP="00685BA7">
            <w:pPr>
              <w:jc w:val="right"/>
            </w:pPr>
            <w:r>
              <w:t>6.510.824</w:t>
            </w:r>
          </w:p>
        </w:tc>
        <w:tc>
          <w:tcPr>
            <w:tcW w:w="1561" w:type="dxa"/>
          </w:tcPr>
          <w:p w:rsidR="00653378" w:rsidRDefault="00F21AAB" w:rsidP="00685BA7">
            <w:pPr>
              <w:jc w:val="right"/>
            </w:pPr>
            <w:r>
              <w:t>95,5</w:t>
            </w:r>
          </w:p>
        </w:tc>
        <w:tc>
          <w:tcPr>
            <w:tcW w:w="1561" w:type="dxa"/>
          </w:tcPr>
          <w:p w:rsidR="00653378" w:rsidRDefault="00F21AAB" w:rsidP="00685BA7">
            <w:pPr>
              <w:jc w:val="right"/>
            </w:pPr>
            <w:r>
              <w:t>114,7</w:t>
            </w:r>
          </w:p>
        </w:tc>
      </w:tr>
    </w:tbl>
    <w:p w:rsidR="00653378" w:rsidRDefault="00653378" w:rsidP="00653378">
      <w:pPr>
        <w:jc w:val="left"/>
      </w:pPr>
    </w:p>
    <w:p w:rsidR="00653378" w:rsidRPr="009D109F" w:rsidRDefault="00653378" w:rsidP="00653378">
      <w:pPr>
        <w:jc w:val="left"/>
        <w:rPr>
          <w:b/>
        </w:rPr>
      </w:pPr>
      <w:r w:rsidRPr="009D109F">
        <w:rPr>
          <w:b/>
        </w:rPr>
        <w:t>Opis programa</w:t>
      </w:r>
    </w:p>
    <w:p w:rsidR="00653378" w:rsidRDefault="00653378" w:rsidP="00653378">
      <w:pPr>
        <w:jc w:val="left"/>
      </w:pPr>
      <w:r>
        <w:t>Ovlasti Predsjednika Republike Hrvatske utvrđene su ustavnim odredbama te nizom posebnih zakona. Predsjednik Republike Hrvatske predstavlja i zastupa Republiku Hrvatsku u zemlji i inozemstvu, brine za redovito i usklađeno djelovanje te za stabilnost državne vlasti, odgovara za obranu neovisnosti i teritorijalne cjelovitosti Republike Hrvatske, raspisuje izbore za Hrvatski sabor i saziva ga na prvo zasjedanje, raspisuje referendum u skladu s Ustavom, povjerava mandat za sastavljanje Vlade osobi koja uživa povjerenje većine svih zastupnika u Hrvatskom saboru, daje pomilovanja, dodjeljuje odlikovanja i priznanja određena zakonom te obavlja druge dužnosti određene Ustavom.</w:t>
      </w:r>
    </w:p>
    <w:p w:rsidR="00653378" w:rsidRDefault="00653378" w:rsidP="00653378">
      <w:pPr>
        <w:pStyle w:val="Heading8"/>
        <w:jc w:val="left"/>
      </w:pPr>
    </w:p>
    <w:p w:rsidR="00653378" w:rsidRDefault="00653378" w:rsidP="00653378">
      <w:pPr>
        <w:pStyle w:val="Heading8"/>
        <w:jc w:val="left"/>
      </w:pPr>
      <w:r>
        <w:t>Cilj 1. Učinkovita koordinacija u pružanju potpore Predsjedniku Republike</w:t>
      </w:r>
    </w:p>
    <w:p w:rsidR="00653378" w:rsidRDefault="00653378" w:rsidP="00653378">
      <w:pPr>
        <w:rPr>
          <w:b/>
        </w:rPr>
      </w:pPr>
      <w:r w:rsidRPr="00827614">
        <w:rPr>
          <w:b/>
        </w:rPr>
        <w:t>Opis provedbe cilja programa</w:t>
      </w:r>
    </w:p>
    <w:p w:rsidR="00653378" w:rsidRDefault="00F21AAB" w:rsidP="00653378">
      <w:pPr>
        <w:rPr>
          <w:b/>
        </w:rPr>
      </w:pPr>
      <w:r>
        <w:t>Tijekom 2024</w:t>
      </w:r>
      <w:r w:rsidR="00653378" w:rsidRPr="00827614">
        <w:t xml:space="preserve">. </w:t>
      </w:r>
      <w:r w:rsidR="00653378">
        <w:t>godine</w:t>
      </w:r>
      <w:r w:rsidR="00653378">
        <w:rPr>
          <w:b/>
        </w:rPr>
        <w:t xml:space="preserve"> </w:t>
      </w:r>
      <w:r w:rsidR="00653378">
        <w:t>Ured je u potpunosti ostvario vrijednost iskazanog pokazatelja učinka.</w:t>
      </w:r>
      <w:r w:rsidR="00653378" w:rsidRPr="00827614">
        <w:rPr>
          <w:b/>
        </w:rPr>
        <w:t xml:space="preserve"> </w:t>
      </w:r>
    </w:p>
    <w:p w:rsidR="00653378" w:rsidRPr="00827614" w:rsidRDefault="00653378" w:rsidP="00653378">
      <w:pPr>
        <w:rPr>
          <w:b/>
        </w:rPr>
      </w:pPr>
    </w:p>
    <w:p w:rsidR="00653378" w:rsidRDefault="00653378" w:rsidP="00653378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653378" w:rsidTr="00685BA7">
        <w:trPr>
          <w:jc w:val="center"/>
        </w:trPr>
        <w:tc>
          <w:tcPr>
            <w:tcW w:w="2245" w:type="dxa"/>
            <w:shd w:val="clear" w:color="auto" w:fill="B5C0D8"/>
          </w:tcPr>
          <w:p w:rsidR="00653378" w:rsidRDefault="00653378" w:rsidP="00685BA7">
            <w:pPr>
              <w:jc w:val="center"/>
            </w:pPr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918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(2026.)</w:t>
            </w:r>
          </w:p>
        </w:tc>
      </w:tr>
      <w:tr w:rsidR="00653378" w:rsidTr="00685BA7">
        <w:trPr>
          <w:jc w:val="center"/>
        </w:trPr>
        <w:tc>
          <w:tcPr>
            <w:tcW w:w="2245" w:type="dxa"/>
            <w:vAlign w:val="top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Osigurana logistička potpora Predsjedniku Republike u obavljanju Ustavom određenih zadaća i ovlasti</w:t>
            </w:r>
          </w:p>
        </w:tc>
        <w:tc>
          <w:tcPr>
            <w:tcW w:w="2245" w:type="dxa"/>
            <w:vAlign w:val="top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Logistička potpora je bitan element u osiguravanju svrhovitog i učinkovitog trošenja osiguranih proračunskih sredstava uz prethodne i naknadne kontrole</w:t>
            </w:r>
          </w:p>
        </w:tc>
        <w:tc>
          <w:tcPr>
            <w:tcW w:w="918" w:type="dxa"/>
          </w:tcPr>
          <w:p w:rsidR="00653378" w:rsidRDefault="00653378" w:rsidP="00685BA7">
            <w:pPr>
              <w:jc w:val="center"/>
            </w:pPr>
            <w:r>
              <w:t>%</w:t>
            </w:r>
          </w:p>
        </w:tc>
        <w:tc>
          <w:tcPr>
            <w:tcW w:w="918" w:type="dxa"/>
          </w:tcPr>
          <w:p w:rsidR="00653378" w:rsidRDefault="00653378" w:rsidP="00685BA7">
            <w:pPr>
              <w:jc w:val="center"/>
            </w:pPr>
            <w:r>
              <w:t>100</w:t>
            </w:r>
          </w:p>
        </w:tc>
        <w:tc>
          <w:tcPr>
            <w:tcW w:w="918" w:type="dxa"/>
          </w:tcPr>
          <w:p w:rsidR="00653378" w:rsidRDefault="00653378" w:rsidP="00685BA7">
            <w:pPr>
              <w:pStyle w:val="CellColumn"/>
              <w:jc w:val="center"/>
            </w:pPr>
            <w:r>
              <w:rPr>
                <w:rFonts w:cs="Times New Roman"/>
              </w:rPr>
              <w:t>Ured</w:t>
            </w:r>
          </w:p>
        </w:tc>
        <w:tc>
          <w:tcPr>
            <w:tcW w:w="918" w:type="dxa"/>
          </w:tcPr>
          <w:p w:rsidR="00653378" w:rsidRDefault="00653378" w:rsidP="00685BA7">
            <w:pPr>
              <w:jc w:val="center"/>
            </w:pPr>
            <w:r>
              <w:t>100</w:t>
            </w:r>
          </w:p>
        </w:tc>
        <w:tc>
          <w:tcPr>
            <w:tcW w:w="918" w:type="dxa"/>
          </w:tcPr>
          <w:p w:rsidR="00653378" w:rsidRDefault="00653378" w:rsidP="00685BA7">
            <w:pPr>
              <w:jc w:val="center"/>
            </w:pPr>
            <w:r>
              <w:t>100</w:t>
            </w:r>
          </w:p>
        </w:tc>
        <w:tc>
          <w:tcPr>
            <w:tcW w:w="918" w:type="dxa"/>
          </w:tcPr>
          <w:p w:rsidR="00653378" w:rsidRDefault="00653378" w:rsidP="00685BA7">
            <w:pPr>
              <w:jc w:val="center"/>
            </w:pPr>
            <w:r>
              <w:t>100</w:t>
            </w:r>
          </w:p>
        </w:tc>
      </w:tr>
    </w:tbl>
    <w:p w:rsidR="00653378" w:rsidRDefault="00653378" w:rsidP="00653378">
      <w:pPr>
        <w:jc w:val="left"/>
      </w:pPr>
    </w:p>
    <w:p w:rsidR="00653378" w:rsidRDefault="00653378" w:rsidP="00653378">
      <w:pPr>
        <w:jc w:val="left"/>
      </w:pPr>
    </w:p>
    <w:p w:rsidR="00653378" w:rsidRDefault="00653378" w:rsidP="00653378">
      <w:pPr>
        <w:pStyle w:val="Heading4"/>
      </w:pPr>
      <w:r>
        <w:t>A504000 ADMINISTRACIJA I UPRAVLJANJE</w:t>
      </w:r>
    </w:p>
    <w:p w:rsidR="00653378" w:rsidRDefault="00653378" w:rsidP="00653378">
      <w:pPr>
        <w:pStyle w:val="Heading8"/>
        <w:jc w:val="left"/>
      </w:pPr>
      <w:r>
        <w:t>Zakonske i druge pravne osnove</w:t>
      </w:r>
    </w:p>
    <w:p w:rsidR="00653378" w:rsidRDefault="00653378" w:rsidP="00653378">
      <w:r>
        <w:t xml:space="preserve">Navođenje članaka odredaba zakona koji uređuju ovlasti Predsjednika Republike:  </w:t>
      </w:r>
    </w:p>
    <w:p w:rsidR="00653378" w:rsidRDefault="00653378" w:rsidP="00653378">
      <w:r>
        <w:t xml:space="preserve">Ustav Republike Hrvatske – Članak 7., 17., 77., 78., 87., 89., 94., 98., 99., 100., 101., 102., 103., 104., 106., 109., 109.a, 109.b, 113., 116., 132., 133., 135. i 136. </w:t>
      </w:r>
    </w:p>
    <w:p w:rsidR="00653378" w:rsidRDefault="00653378" w:rsidP="00653378">
      <w:r>
        <w:t xml:space="preserve">Odluka o Uredu predsjednika Republike Hrvatske </w:t>
      </w:r>
    </w:p>
    <w:p w:rsidR="00653378" w:rsidRDefault="00653378" w:rsidP="00653378">
      <w:r>
        <w:t xml:space="preserve">Odluka o osnivanju Ureda predsjednika Republike Hrvatske </w:t>
      </w:r>
    </w:p>
    <w:p w:rsidR="00653378" w:rsidRDefault="00653378" w:rsidP="00653378">
      <w:r>
        <w:t xml:space="preserve">Zakon o vanjskim poslovima - Članak 10., 19., 22., 23, i 24. </w:t>
      </w:r>
    </w:p>
    <w:p w:rsidR="00653378" w:rsidRDefault="00653378" w:rsidP="00653378">
      <w:r>
        <w:t xml:space="preserve">Zakon o Oružanim snagama Republike Hrvatske - Članak 9., 25., 51., 90., 96., 100., 101.b, 113., 115., 116. i 191. </w:t>
      </w:r>
    </w:p>
    <w:p w:rsidR="00653378" w:rsidRDefault="00653378" w:rsidP="00653378">
      <w:r>
        <w:t xml:space="preserve">Zakon o obrani - Članak 7., 10., 11., 15., 23., 46., 46., 47., 48., 49., 50., 51., 52., 53., 54., 54.a, 55, 56.a, 9, 63. 65., 66., 68. i 76. </w:t>
      </w:r>
    </w:p>
    <w:p w:rsidR="00653378" w:rsidRDefault="00653378" w:rsidP="00653378">
      <w:r>
        <w:t xml:space="preserve">Zakon o sigurnosno-obavještajnom sustavu Republike Hrvatske - Članak 2., 4., 10. i 66. </w:t>
      </w:r>
    </w:p>
    <w:p w:rsidR="00653378" w:rsidRDefault="00653378" w:rsidP="00653378">
      <w:r>
        <w:t xml:space="preserve">Zakon o odlikovanjima i priznanjima Republike Hrvatske - Članak 2., 5., 26., 27., 32 i 36. </w:t>
      </w:r>
    </w:p>
    <w:p w:rsidR="00653378" w:rsidRDefault="00653378" w:rsidP="00653378">
      <w:r>
        <w:t xml:space="preserve">Zakon o pomilovanju - Članak 1. </w:t>
      </w:r>
    </w:p>
    <w:p w:rsidR="00653378" w:rsidRDefault="00653378" w:rsidP="00653378">
      <w:r>
        <w:t xml:space="preserve">Ustavni zakon o Ustavnom sudu Republike Hrvatske - Članak 8. </w:t>
      </w:r>
    </w:p>
    <w:p w:rsidR="00653378" w:rsidRDefault="00653378" w:rsidP="00653378">
      <w:r>
        <w:t xml:space="preserve">Zakon o izborima zastupnika u Hrvatski sabor - Članak 5. </w:t>
      </w:r>
    </w:p>
    <w:p w:rsidR="00653378" w:rsidRDefault="00653378" w:rsidP="00653378">
      <w:r>
        <w:t xml:space="preserve">Zakon o izborima zastupnika iz Republike Hrvatske u Europski parlament - Članak 7. </w:t>
      </w:r>
    </w:p>
    <w:p w:rsidR="00653378" w:rsidRDefault="00653378" w:rsidP="00653378">
      <w:r>
        <w:t xml:space="preserve">Zakon o sklapanju i izvršavanju međunarodnih ugovora - Članak 5., 8., 9., 12., 13., 14. i 25. </w:t>
      </w:r>
    </w:p>
    <w:p w:rsidR="00653378" w:rsidRDefault="00653378" w:rsidP="00653378">
      <w:r>
        <w:t xml:space="preserve">Zakon o Vladi Republike Hrvatske - Članak 4. </w:t>
      </w:r>
    </w:p>
    <w:p w:rsidR="00653378" w:rsidRDefault="00653378" w:rsidP="00653378">
      <w:r>
        <w:t xml:space="preserve">Zakon o sudovima - Članak 44. i 44.b </w:t>
      </w:r>
    </w:p>
    <w:p w:rsidR="00653378" w:rsidRDefault="00653378" w:rsidP="00653378">
      <w:r>
        <w:t>Zakon o pravima iz mirovinskog osiguranja djelatnih vojnih osoba, policijskih službenika i ovlaštenih službenih osoba - Članak 5.</w:t>
      </w:r>
    </w:p>
    <w:p w:rsidR="00653378" w:rsidRDefault="00653378" w:rsidP="00653378"/>
    <w:p w:rsidR="00653378" w:rsidRDefault="00653378" w:rsidP="00653378"/>
    <w:p w:rsidR="00653378" w:rsidRDefault="00653378" w:rsidP="00653378"/>
    <w:tbl>
      <w:tblPr>
        <w:tblStyle w:val="StilTablice"/>
        <w:tblW w:w="9236" w:type="dxa"/>
        <w:jc w:val="center"/>
        <w:tblLook w:val="04A0" w:firstRow="1" w:lastRow="0" w:firstColumn="1" w:lastColumn="0" w:noHBand="0" w:noVBand="1"/>
      </w:tblPr>
      <w:tblGrid>
        <w:gridCol w:w="1461"/>
        <w:gridCol w:w="1555"/>
        <w:gridCol w:w="1555"/>
        <w:gridCol w:w="1555"/>
        <w:gridCol w:w="1555"/>
        <w:gridCol w:w="1555"/>
      </w:tblGrid>
      <w:tr w:rsidR="00653378" w:rsidTr="00685BA7">
        <w:trPr>
          <w:jc w:val="center"/>
        </w:trPr>
        <w:tc>
          <w:tcPr>
            <w:tcW w:w="1461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lastRenderedPageBreak/>
              <w:t>Naziv aktivnosti</w:t>
            </w:r>
          </w:p>
        </w:tc>
        <w:tc>
          <w:tcPr>
            <w:tcW w:w="1555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2023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5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5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5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 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5" w:type="dxa"/>
            <w:shd w:val="clear" w:color="auto" w:fill="B5C0D8"/>
          </w:tcPr>
          <w:p w:rsidR="00653378" w:rsidRDefault="00F21AAB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</w:t>
            </w:r>
            <w:r w:rsidR="00653378">
              <w:rPr>
                <w:rFonts w:cs="Times New Roman"/>
              </w:rPr>
              <w:t>.</w:t>
            </w:r>
          </w:p>
        </w:tc>
      </w:tr>
      <w:tr w:rsidR="00653378" w:rsidTr="00685BA7">
        <w:trPr>
          <w:jc w:val="center"/>
        </w:trPr>
        <w:tc>
          <w:tcPr>
            <w:tcW w:w="1461" w:type="dxa"/>
            <w:vAlign w:val="top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A504000</w:t>
            </w:r>
          </w:p>
        </w:tc>
        <w:tc>
          <w:tcPr>
            <w:tcW w:w="1555" w:type="dxa"/>
            <w:vAlign w:val="top"/>
          </w:tcPr>
          <w:p w:rsidR="00653378" w:rsidRDefault="00D77D05" w:rsidP="00685BA7">
            <w:pPr>
              <w:jc w:val="right"/>
            </w:pPr>
            <w:r>
              <w:t>5.473.029</w:t>
            </w:r>
          </w:p>
        </w:tc>
        <w:tc>
          <w:tcPr>
            <w:tcW w:w="1555" w:type="dxa"/>
            <w:vAlign w:val="top"/>
          </w:tcPr>
          <w:p w:rsidR="00653378" w:rsidRDefault="00D77D05" w:rsidP="00685BA7">
            <w:pPr>
              <w:jc w:val="right"/>
            </w:pPr>
            <w:r>
              <w:t>6.678.764</w:t>
            </w:r>
          </w:p>
        </w:tc>
        <w:tc>
          <w:tcPr>
            <w:tcW w:w="1555" w:type="dxa"/>
            <w:vAlign w:val="top"/>
          </w:tcPr>
          <w:p w:rsidR="00653378" w:rsidRDefault="00D77D05" w:rsidP="00685BA7">
            <w:pPr>
              <w:jc w:val="right"/>
            </w:pPr>
            <w:r>
              <w:t>6.378.330</w:t>
            </w:r>
          </w:p>
        </w:tc>
        <w:tc>
          <w:tcPr>
            <w:tcW w:w="1555" w:type="dxa"/>
            <w:vAlign w:val="top"/>
          </w:tcPr>
          <w:p w:rsidR="00653378" w:rsidRDefault="00D77D05" w:rsidP="00685BA7">
            <w:pPr>
              <w:jc w:val="right"/>
            </w:pPr>
            <w:r>
              <w:t>95,5</w:t>
            </w:r>
          </w:p>
        </w:tc>
        <w:tc>
          <w:tcPr>
            <w:tcW w:w="1555" w:type="dxa"/>
            <w:vAlign w:val="top"/>
          </w:tcPr>
          <w:p w:rsidR="00653378" w:rsidRDefault="000814FD" w:rsidP="00685BA7">
            <w:pPr>
              <w:jc w:val="right"/>
            </w:pPr>
            <w:r>
              <w:t>116,5</w:t>
            </w:r>
          </w:p>
        </w:tc>
      </w:tr>
    </w:tbl>
    <w:p w:rsidR="00653378" w:rsidRDefault="00653378" w:rsidP="00653378">
      <w:pPr>
        <w:jc w:val="left"/>
      </w:pPr>
    </w:p>
    <w:p w:rsidR="00653378" w:rsidRDefault="00653378" w:rsidP="00653378">
      <w:r>
        <w:t xml:space="preserve">U okviru aktivnosti A504000 Administracija i upravljanje sredstva su utrošena na podmirenje osnovnih potreba za redovito funkcioniranje Ureda predsjednika Republike Hrvatske u obnašanju savjetodavnih, administrativnih, stručnih i drugih poslova pripreme i provođenja odluka i akata koje donosi predsjednik Republike Hrvatske, kao i tehničkih, pomoćnih i drugih stručnih poslova koji se odnose na opremanje i uređenje Ureda, obavljanje poslova tekućeg i investicijskog održavanja objekata i uredskih prostora kojima upravlja Ured. </w:t>
      </w:r>
    </w:p>
    <w:p w:rsidR="00653378" w:rsidRDefault="00653378" w:rsidP="00653378">
      <w:r>
        <w:t>U okviru ove aktivnosti postoje 2 izvora financiranja: 11 Opći prihodi i primici i 31 Vlastiti prihodi.</w:t>
      </w:r>
    </w:p>
    <w:p w:rsidR="00653378" w:rsidRDefault="00653378" w:rsidP="00653378">
      <w:r>
        <w:t>Na izvoru financiranja 11 Opći prihodi i primici najznačajnija sredstva su utrošena na plać</w:t>
      </w:r>
      <w:r w:rsidR="005A2926">
        <w:t>e</w:t>
      </w:r>
      <w:r>
        <w:t>, doprinose za obvezno zdravstveno osiguranje i ostale rashode za zaposlene. Od materijalnih rashoda najz</w:t>
      </w:r>
      <w:r w:rsidR="005A2926">
        <w:t>načajnija sredstva utrošena su n</w:t>
      </w:r>
      <w:r>
        <w:t xml:space="preserve">a programe Predsjednika RH (službena putovanja u zemlji i inozemstvu, najam službenog zrakoplova RH, troškovi reprezentacije prilikom ugošćenja stranih delegacija, odlikovanja i protokolarni pokloni), dok </w:t>
      </w:r>
      <w:r w:rsidR="005A2926">
        <w:t>su preostala sredstva utrošena n</w:t>
      </w:r>
      <w:r>
        <w:t xml:space="preserve">a uredski materijal, energente, usluge tekućeg i investicijskog održavanja, </w:t>
      </w:r>
      <w:r w:rsidR="00E65CC9">
        <w:t xml:space="preserve">praćenje medija i pretplatu na tiskovine, </w:t>
      </w:r>
      <w:r>
        <w:t xml:space="preserve">ugovore o djelu vanjskih suradnika i posebnih savjetnika Predsjednika RH, održavanje i nadogranju web stranice, grafičke i tiskarske usluge, </w:t>
      </w:r>
      <w:r w:rsidR="005A2926">
        <w:t>nabavu uredskog namještaja te fotografske opreme.</w:t>
      </w:r>
    </w:p>
    <w:p w:rsidR="00653378" w:rsidRDefault="00653378" w:rsidP="00653378">
      <w:r>
        <w:t xml:space="preserve">Na izvoru financiranja 31 Vlastiti prihodi sredstva su utrošena za nabavu hrane, pića i potrošnog materijala za internu službu ugostiteljstva. </w:t>
      </w:r>
    </w:p>
    <w:p w:rsidR="00653378" w:rsidRDefault="005A2926" w:rsidP="00653378">
      <w:r>
        <w:t>Povećanje izvršenja u 2024.g. u odnosu na 2023.g. posljedica je ponajviše odluke o visini osnovice za obračun plaće u državnih dužnosnika te nove Uredbe o naz</w:t>
      </w:r>
      <w:r w:rsidR="00926543">
        <w:t>i</w:t>
      </w:r>
      <w:r>
        <w:t>vima radnih mjesta, uvjetima za raspored i koeficijentima za obračun plaće u državnim službama.</w:t>
      </w:r>
    </w:p>
    <w:p w:rsidR="00653378" w:rsidRDefault="00653378" w:rsidP="00653378"/>
    <w:p w:rsidR="00653378" w:rsidRDefault="00653378" w:rsidP="00653378"/>
    <w:p w:rsidR="00653378" w:rsidRDefault="00653378" w:rsidP="00653378">
      <w:pPr>
        <w:pStyle w:val="Heading4"/>
      </w:pPr>
      <w:r>
        <w:t>K504004 INFORMATIZACIJA</w:t>
      </w:r>
    </w:p>
    <w:p w:rsidR="00653378" w:rsidRDefault="00653378" w:rsidP="00653378">
      <w:pPr>
        <w:pStyle w:val="Heading8"/>
        <w:jc w:val="left"/>
      </w:pPr>
      <w:r>
        <w:t>Zakonske i druge pravne osnove</w:t>
      </w:r>
    </w:p>
    <w:p w:rsidR="00653378" w:rsidRDefault="00653378" w:rsidP="00653378">
      <w:r>
        <w:t xml:space="preserve">Odluka o Uredu predsjednika Republike Hrvatske, </w:t>
      </w:r>
    </w:p>
    <w:p w:rsidR="00653378" w:rsidRDefault="00653378" w:rsidP="00653378">
      <w:r>
        <w:t>Odluka o osnivanju Ureda predsjednika Republike Hrvatske</w:t>
      </w:r>
    </w:p>
    <w:p w:rsidR="00653378" w:rsidRDefault="00653378" w:rsidP="00653378"/>
    <w:tbl>
      <w:tblPr>
        <w:tblStyle w:val="StilTablice"/>
        <w:tblW w:w="9236" w:type="dxa"/>
        <w:jc w:val="center"/>
        <w:tblLook w:val="04A0" w:firstRow="1" w:lastRow="0" w:firstColumn="1" w:lastColumn="0" w:noHBand="0" w:noVBand="1"/>
      </w:tblPr>
      <w:tblGrid>
        <w:gridCol w:w="1477"/>
        <w:gridCol w:w="1565"/>
        <w:gridCol w:w="1557"/>
        <w:gridCol w:w="1557"/>
        <w:gridCol w:w="1540"/>
        <w:gridCol w:w="1540"/>
      </w:tblGrid>
      <w:tr w:rsidR="00653378" w:rsidTr="00685BA7">
        <w:trPr>
          <w:jc w:val="center"/>
        </w:trPr>
        <w:tc>
          <w:tcPr>
            <w:tcW w:w="1477" w:type="dxa"/>
            <w:shd w:val="clear" w:color="auto" w:fill="B5C0D8"/>
          </w:tcPr>
          <w:p w:rsidR="00653378" w:rsidRDefault="00653378" w:rsidP="00685BA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565" w:type="dxa"/>
            <w:shd w:val="clear" w:color="auto" w:fill="B5C0D8"/>
          </w:tcPr>
          <w:p w:rsidR="00653378" w:rsidRDefault="005A2926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2023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7" w:type="dxa"/>
            <w:shd w:val="clear" w:color="auto" w:fill="B5C0D8"/>
          </w:tcPr>
          <w:p w:rsidR="00653378" w:rsidRDefault="005A2926" w:rsidP="00685BA7">
            <w:pPr>
              <w:pStyle w:val="CellHeader"/>
              <w:jc w:val="center"/>
            </w:pPr>
            <w:r>
              <w:rPr>
                <w:rFonts w:cs="Times New Roman"/>
              </w:rPr>
              <w:t>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57" w:type="dxa"/>
            <w:shd w:val="clear" w:color="auto" w:fill="B5C0D8"/>
          </w:tcPr>
          <w:p w:rsidR="00653378" w:rsidRDefault="005A2926" w:rsidP="00685BA7">
            <w:pPr>
              <w:pStyle w:val="CellHeader"/>
              <w:jc w:val="center"/>
            </w:pPr>
            <w:r>
              <w:rPr>
                <w:rFonts w:cs="Times New Roman"/>
              </w:rPr>
              <w:t>Izvršenje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40" w:type="dxa"/>
            <w:shd w:val="clear" w:color="auto" w:fill="B5C0D8"/>
          </w:tcPr>
          <w:p w:rsidR="00653378" w:rsidRDefault="005A2926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 plan 2024</w:t>
            </w:r>
            <w:r w:rsidR="00653378">
              <w:rPr>
                <w:rFonts w:cs="Times New Roman"/>
              </w:rPr>
              <w:t>.</w:t>
            </w:r>
          </w:p>
        </w:tc>
        <w:tc>
          <w:tcPr>
            <w:tcW w:w="1540" w:type="dxa"/>
            <w:shd w:val="clear" w:color="auto" w:fill="B5C0D8"/>
          </w:tcPr>
          <w:p w:rsidR="00653378" w:rsidRDefault="005A2926" w:rsidP="00685BA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</w:t>
            </w:r>
            <w:r w:rsidR="00653378">
              <w:rPr>
                <w:rFonts w:cs="Times New Roman"/>
              </w:rPr>
              <w:t>.</w:t>
            </w:r>
          </w:p>
        </w:tc>
      </w:tr>
      <w:tr w:rsidR="00653378" w:rsidTr="00685BA7">
        <w:trPr>
          <w:jc w:val="center"/>
        </w:trPr>
        <w:tc>
          <w:tcPr>
            <w:tcW w:w="1477" w:type="dxa"/>
            <w:vAlign w:val="top"/>
          </w:tcPr>
          <w:p w:rsidR="00653378" w:rsidRDefault="00653378" w:rsidP="00685BA7">
            <w:pPr>
              <w:pStyle w:val="CellColumn"/>
              <w:jc w:val="left"/>
            </w:pPr>
            <w:r>
              <w:rPr>
                <w:rFonts w:cs="Times New Roman"/>
              </w:rPr>
              <w:t>K504004</w:t>
            </w:r>
          </w:p>
        </w:tc>
        <w:tc>
          <w:tcPr>
            <w:tcW w:w="1565" w:type="dxa"/>
            <w:vAlign w:val="top"/>
          </w:tcPr>
          <w:p w:rsidR="00653378" w:rsidRDefault="005A2926" w:rsidP="00685BA7">
            <w:pPr>
              <w:jc w:val="right"/>
            </w:pPr>
            <w:r>
              <w:t>203.665</w:t>
            </w:r>
          </w:p>
        </w:tc>
        <w:tc>
          <w:tcPr>
            <w:tcW w:w="1557" w:type="dxa"/>
            <w:vAlign w:val="top"/>
          </w:tcPr>
          <w:p w:rsidR="00653378" w:rsidRDefault="005A2926" w:rsidP="00685BA7">
            <w:pPr>
              <w:jc w:val="right"/>
            </w:pPr>
            <w:r>
              <w:t>139.095</w:t>
            </w:r>
          </w:p>
        </w:tc>
        <w:tc>
          <w:tcPr>
            <w:tcW w:w="1557" w:type="dxa"/>
            <w:vAlign w:val="top"/>
          </w:tcPr>
          <w:p w:rsidR="00653378" w:rsidRDefault="005A2926" w:rsidP="00685BA7">
            <w:pPr>
              <w:jc w:val="right"/>
            </w:pPr>
            <w:r>
              <w:t>132.494</w:t>
            </w:r>
          </w:p>
        </w:tc>
        <w:tc>
          <w:tcPr>
            <w:tcW w:w="1540" w:type="dxa"/>
            <w:vAlign w:val="top"/>
          </w:tcPr>
          <w:p w:rsidR="00653378" w:rsidRDefault="005A2926" w:rsidP="00685BA7">
            <w:pPr>
              <w:jc w:val="right"/>
            </w:pPr>
            <w:r>
              <w:t>95,3</w:t>
            </w:r>
          </w:p>
        </w:tc>
        <w:tc>
          <w:tcPr>
            <w:tcW w:w="1540" w:type="dxa"/>
            <w:vAlign w:val="top"/>
          </w:tcPr>
          <w:p w:rsidR="00653378" w:rsidRDefault="005A2926" w:rsidP="005A2926">
            <w:pPr>
              <w:jc w:val="right"/>
            </w:pPr>
            <w:r>
              <w:t>65,1</w:t>
            </w:r>
          </w:p>
        </w:tc>
      </w:tr>
    </w:tbl>
    <w:p w:rsidR="00653378" w:rsidRDefault="00653378" w:rsidP="00653378">
      <w:pPr>
        <w:jc w:val="left"/>
      </w:pPr>
    </w:p>
    <w:p w:rsidR="00653378" w:rsidRPr="00C85D92" w:rsidRDefault="00653378" w:rsidP="00653378">
      <w:pPr>
        <w:rPr>
          <w:b/>
        </w:rPr>
      </w:pPr>
      <w:r w:rsidRPr="00C85D92">
        <w:rPr>
          <w:b/>
        </w:rPr>
        <w:t>Opis provedbe aktivnosti</w:t>
      </w:r>
    </w:p>
    <w:p w:rsidR="00653378" w:rsidRDefault="00653378" w:rsidP="00653378">
      <w:r>
        <w:t>U okviru kapitalnog projekta K504004 Informatizacija sredstva su utrošena na nabavu licenci, računala i računalne opreme (</w:t>
      </w:r>
      <w:r w:rsidR="00987445">
        <w:t>diskovi, UPS uređaj, oprema za WiFi mrežu</w:t>
      </w:r>
      <w:r>
        <w:t xml:space="preserve">) te nadogradnju postojećih programskih rješenja (za financijsko-materijalno i uredsko poslovanje) </w:t>
      </w:r>
      <w:r w:rsidR="00813756">
        <w:t xml:space="preserve">u svrhu </w:t>
      </w:r>
      <w:r>
        <w:t>učinkovitijeg funkcioniranja informatičkog sustava.</w:t>
      </w:r>
    </w:p>
    <w:p w:rsidR="00653378" w:rsidRDefault="00653378" w:rsidP="00653378"/>
    <w:p w:rsidR="002F3C6D" w:rsidRDefault="002F3C6D"/>
    <w:sectPr w:rsidR="002F3C6D" w:rsidSect="00653378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B4" w:rsidRDefault="000814FD">
      <w:pPr>
        <w:spacing w:after="0"/>
      </w:pPr>
      <w:r>
        <w:separator/>
      </w:r>
    </w:p>
  </w:endnote>
  <w:endnote w:type="continuationSeparator" w:id="0">
    <w:p w:rsidR="00825AB4" w:rsidRDefault="00081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98" w:rsidRPr="00D769ED" w:rsidRDefault="00043874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B4" w:rsidRDefault="000814FD">
      <w:pPr>
        <w:spacing w:after="0"/>
      </w:pPr>
      <w:r>
        <w:separator/>
      </w:r>
    </w:p>
  </w:footnote>
  <w:footnote w:type="continuationSeparator" w:id="0">
    <w:p w:rsidR="00825AB4" w:rsidRDefault="000814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98" w:rsidRDefault="00043874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78"/>
    <w:rsid w:val="00043874"/>
    <w:rsid w:val="000814FD"/>
    <w:rsid w:val="000A7BE6"/>
    <w:rsid w:val="0014168F"/>
    <w:rsid w:val="00297728"/>
    <w:rsid w:val="002F3C6D"/>
    <w:rsid w:val="005A2926"/>
    <w:rsid w:val="00653378"/>
    <w:rsid w:val="007E3C12"/>
    <w:rsid w:val="00813756"/>
    <w:rsid w:val="00825AB4"/>
    <w:rsid w:val="00926543"/>
    <w:rsid w:val="00987445"/>
    <w:rsid w:val="00D77D05"/>
    <w:rsid w:val="00E20660"/>
    <w:rsid w:val="00E65CC9"/>
    <w:rsid w:val="00F2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7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3378"/>
    <w:pPr>
      <w:keepNext/>
      <w:keepLines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378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653378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653378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653378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653378"/>
    <w:rPr>
      <w:rFonts w:ascii="Times New Roman" w:eastAsia="Times New Roman" w:hAnsi="Times New Roman" w:cs="Times New Roman"/>
      <w:b/>
      <w:szCs w:val="20"/>
      <w:lang w:val="sl-SI"/>
    </w:rPr>
  </w:style>
  <w:style w:type="paragraph" w:styleId="Header">
    <w:name w:val="header"/>
    <w:basedOn w:val="Normal"/>
    <w:link w:val="HeaderChar"/>
    <w:semiHidden/>
    <w:rsid w:val="00653378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653378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653378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3378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653378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653378"/>
  </w:style>
  <w:style w:type="table" w:customStyle="1" w:styleId="StilTablice">
    <w:name w:val="StilTablice"/>
    <w:basedOn w:val="TableNormal"/>
    <w:uiPriority w:val="99"/>
    <w:rsid w:val="00653378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7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53378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3378"/>
    <w:pPr>
      <w:keepNext/>
      <w:keepLines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378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653378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653378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653378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653378"/>
    <w:rPr>
      <w:rFonts w:ascii="Times New Roman" w:eastAsia="Times New Roman" w:hAnsi="Times New Roman" w:cs="Times New Roman"/>
      <w:b/>
      <w:szCs w:val="20"/>
      <w:lang w:val="sl-SI"/>
    </w:rPr>
  </w:style>
  <w:style w:type="paragraph" w:styleId="Header">
    <w:name w:val="header"/>
    <w:basedOn w:val="Normal"/>
    <w:link w:val="HeaderChar"/>
    <w:semiHidden/>
    <w:rsid w:val="00653378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653378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653378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3378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653378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653378"/>
  </w:style>
  <w:style w:type="table" w:customStyle="1" w:styleId="StilTablice">
    <w:name w:val="StilTablice"/>
    <w:basedOn w:val="TableNormal"/>
    <w:uiPriority w:val="99"/>
    <w:rsid w:val="00653378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2025-07-11T10:10:00Z</dcterms:created>
  <dcterms:modified xsi:type="dcterms:W3CDTF">2025-07-11T10:10:00Z</dcterms:modified>
</cp:coreProperties>
</file>